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A5AF" w14:textId="77777777" w:rsidR="004A1DC2" w:rsidRPr="00C35A3C" w:rsidRDefault="004A1DC2" w:rsidP="004A1D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5A3C">
        <w:rPr>
          <w:rFonts w:ascii="Times New Roman" w:hAnsi="Times New Roman" w:cs="Times New Roman"/>
          <w:b/>
          <w:bCs/>
          <w:sz w:val="28"/>
          <w:szCs w:val="28"/>
        </w:rPr>
        <w:t>Ресурсы по формированию и оценке функциональной грамотности</w:t>
      </w:r>
    </w:p>
    <w:p w14:paraId="0202AE87" w14:textId="77777777" w:rsidR="00103CE1" w:rsidRPr="00C35A3C" w:rsidRDefault="00103CE1" w:rsidP="00103CE1">
      <w:pPr>
        <w:pStyle w:val="ae"/>
        <w:numPr>
          <w:ilvl w:val="0"/>
          <w:numId w:val="1"/>
        </w:numPr>
        <w:rPr>
          <w:sz w:val="28"/>
          <w:szCs w:val="28"/>
        </w:rPr>
      </w:pPr>
      <w:r w:rsidRPr="00C35A3C">
        <w:rPr>
          <w:rStyle w:val="af"/>
          <w:rFonts w:eastAsiaTheme="majorEastAsia"/>
          <w:sz w:val="28"/>
          <w:szCs w:val="28"/>
          <w:u w:val="single"/>
        </w:rPr>
        <w:t>Электронные ресурсы:</w:t>
      </w:r>
    </w:p>
    <w:p w14:paraId="3BEE2305" w14:textId="77777777" w:rsidR="00103CE1" w:rsidRPr="00C35A3C" w:rsidRDefault="00103CE1" w:rsidP="00103CE1">
      <w:pPr>
        <w:pStyle w:val="ae"/>
        <w:numPr>
          <w:ilvl w:val="0"/>
          <w:numId w:val="1"/>
        </w:numPr>
        <w:rPr>
          <w:sz w:val="28"/>
          <w:szCs w:val="28"/>
        </w:rPr>
      </w:pPr>
      <w:hyperlink r:id="rId5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ПК ИРО. Формирование и оценка функциональной грамотности обучающихся</w:t>
        </w:r>
      </w:hyperlink>
    </w:p>
    <w:p w14:paraId="39C25694" w14:textId="77777777" w:rsidR="00103CE1" w:rsidRPr="00C35A3C" w:rsidRDefault="00103CE1" w:rsidP="00103CE1">
      <w:pPr>
        <w:pStyle w:val="ae"/>
        <w:numPr>
          <w:ilvl w:val="0"/>
          <w:numId w:val="1"/>
        </w:numPr>
        <w:rPr>
          <w:sz w:val="28"/>
          <w:szCs w:val="28"/>
        </w:rPr>
      </w:pPr>
      <w:hyperlink r:id="rId6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Просвещение. Банк заданий по функциональной грамотности</w:t>
        </w:r>
      </w:hyperlink>
    </w:p>
    <w:p w14:paraId="6F803B7D" w14:textId="77777777" w:rsidR="00103CE1" w:rsidRPr="00C35A3C" w:rsidRDefault="00103CE1" w:rsidP="00103CE1">
      <w:pPr>
        <w:pStyle w:val="ae"/>
        <w:numPr>
          <w:ilvl w:val="0"/>
          <w:numId w:val="1"/>
        </w:numPr>
        <w:rPr>
          <w:sz w:val="28"/>
          <w:szCs w:val="28"/>
        </w:rPr>
      </w:pPr>
      <w:hyperlink r:id="rId7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РЭШ. Электронный банк заданий по функциональной грамотности</w:t>
        </w:r>
      </w:hyperlink>
    </w:p>
    <w:p w14:paraId="25770E71" w14:textId="77777777" w:rsidR="00103CE1" w:rsidRPr="00C35A3C" w:rsidRDefault="00103CE1" w:rsidP="00103CE1">
      <w:pPr>
        <w:pStyle w:val="ae"/>
        <w:numPr>
          <w:ilvl w:val="0"/>
          <w:numId w:val="1"/>
        </w:numPr>
        <w:rPr>
          <w:sz w:val="28"/>
          <w:szCs w:val="28"/>
        </w:rPr>
      </w:pPr>
      <w:hyperlink r:id="rId8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Институт развития стратегии образования. Банк заданий по функциональной грамотности</w:t>
        </w:r>
      </w:hyperlink>
    </w:p>
    <w:p w14:paraId="6371CB68" w14:textId="77777777" w:rsidR="00103CE1" w:rsidRPr="00C35A3C" w:rsidRDefault="00103CE1" w:rsidP="00103CE1">
      <w:pPr>
        <w:pStyle w:val="ae"/>
        <w:numPr>
          <w:ilvl w:val="0"/>
          <w:numId w:val="1"/>
        </w:numPr>
        <w:rPr>
          <w:sz w:val="28"/>
          <w:szCs w:val="28"/>
        </w:rPr>
      </w:pPr>
      <w:hyperlink r:id="rId9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ФИПИ. Открытый банк заданий для оценки естественнонаучной грамотности (VII-IX классы)</w:t>
        </w:r>
      </w:hyperlink>
    </w:p>
    <w:p w14:paraId="1F954421" w14:textId="77777777" w:rsidR="00103CE1" w:rsidRPr="00C35A3C" w:rsidRDefault="00103CE1" w:rsidP="00103CE1">
      <w:pPr>
        <w:pStyle w:val="ae"/>
        <w:numPr>
          <w:ilvl w:val="0"/>
          <w:numId w:val="1"/>
        </w:numPr>
        <w:rPr>
          <w:sz w:val="28"/>
          <w:szCs w:val="28"/>
        </w:rPr>
      </w:pPr>
      <w:hyperlink r:id="rId10" w:history="1">
        <w:proofErr w:type="spellStart"/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Яндекс.Учебник</w:t>
        </w:r>
        <w:proofErr w:type="spellEnd"/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: Функциональная грамотность</w:t>
        </w:r>
      </w:hyperlink>
    </w:p>
    <w:p w14:paraId="3C635651" w14:textId="77777777" w:rsidR="00103CE1" w:rsidRPr="00C35A3C" w:rsidRDefault="00103CE1" w:rsidP="00103CE1">
      <w:pPr>
        <w:pStyle w:val="ae"/>
        <w:numPr>
          <w:ilvl w:val="0"/>
          <w:numId w:val="1"/>
        </w:numPr>
        <w:rPr>
          <w:sz w:val="28"/>
          <w:szCs w:val="28"/>
        </w:rPr>
      </w:pPr>
      <w:hyperlink r:id="rId11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ФИОКО. Открытые задания PISA</w:t>
        </w:r>
      </w:hyperlink>
    </w:p>
    <w:p w14:paraId="49F34155" w14:textId="77777777" w:rsidR="00103CE1" w:rsidRPr="00C35A3C" w:rsidRDefault="00000000" w:rsidP="00103CE1">
      <w:pPr>
        <w:pStyle w:val="a7"/>
        <w:numPr>
          <w:ilvl w:val="0"/>
          <w:numId w:val="1"/>
        </w:numPr>
        <w:spacing w:after="150"/>
        <w:rPr>
          <w:rFonts w:ascii="Times New Roman" w:hAnsi="Times New Roman" w:cs="Times New Roman"/>
          <w:sz w:val="28"/>
          <w:szCs w:val="28"/>
        </w:rPr>
      </w:pPr>
      <w:r w:rsidRPr="00C35A3C">
        <w:rPr>
          <w:rFonts w:ascii="Times New Roman" w:hAnsi="Times New Roman" w:cs="Times New Roman"/>
          <w:sz w:val="28"/>
          <w:szCs w:val="28"/>
        </w:rPr>
        <w:pict w14:anchorId="26436191">
          <v:rect id="_x0000_i1025" style="width:0;height:1.5pt" o:hralign="center" o:hrstd="t" o:hrnoshade="t" o:hr="t" fillcolor="black" stroked="f"/>
        </w:pict>
      </w:r>
    </w:p>
    <w:p w14:paraId="141E46E7" w14:textId="77777777" w:rsidR="00103CE1" w:rsidRPr="00C35A3C" w:rsidRDefault="00103CE1" w:rsidP="00103CE1">
      <w:pPr>
        <w:pStyle w:val="ae"/>
        <w:numPr>
          <w:ilvl w:val="0"/>
          <w:numId w:val="1"/>
        </w:numPr>
        <w:rPr>
          <w:sz w:val="28"/>
          <w:szCs w:val="28"/>
        </w:rPr>
      </w:pPr>
      <w:r w:rsidRPr="00C35A3C">
        <w:rPr>
          <w:rStyle w:val="af"/>
          <w:rFonts w:eastAsiaTheme="majorEastAsia"/>
          <w:sz w:val="28"/>
          <w:szCs w:val="28"/>
          <w:u w:val="single"/>
        </w:rPr>
        <w:t>Методические материалы:</w:t>
      </w:r>
    </w:p>
    <w:p w14:paraId="6892CA68" w14:textId="77777777" w:rsidR="00103CE1" w:rsidRPr="00C35A3C" w:rsidRDefault="00103CE1" w:rsidP="00103CE1">
      <w:pPr>
        <w:pStyle w:val="ae"/>
        <w:numPr>
          <w:ilvl w:val="0"/>
          <w:numId w:val="1"/>
        </w:numPr>
        <w:rPr>
          <w:sz w:val="28"/>
          <w:szCs w:val="28"/>
        </w:rPr>
      </w:pPr>
      <w:hyperlink r:id="rId12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Алексашкина И.Ю. Формирование и оценка функциональной грамотности учащихся</w:t>
        </w:r>
      </w:hyperlink>
    </w:p>
    <w:p w14:paraId="626BE45A" w14:textId="77777777" w:rsidR="00103CE1" w:rsidRPr="00C35A3C" w:rsidRDefault="00103CE1" w:rsidP="00103CE1">
      <w:pPr>
        <w:pStyle w:val="ae"/>
        <w:numPr>
          <w:ilvl w:val="0"/>
          <w:numId w:val="1"/>
        </w:numPr>
        <w:rPr>
          <w:sz w:val="28"/>
          <w:szCs w:val="28"/>
        </w:rPr>
      </w:pPr>
      <w:hyperlink r:id="rId13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Журнал Отечественная и зарубежная педагогика о функциональной грамотности</w:t>
        </w:r>
      </w:hyperlink>
    </w:p>
    <w:p w14:paraId="6024321A" w14:textId="77777777" w:rsidR="00103CE1" w:rsidRPr="00C35A3C" w:rsidRDefault="00103CE1" w:rsidP="00103CE1">
      <w:pPr>
        <w:pStyle w:val="ae"/>
        <w:numPr>
          <w:ilvl w:val="0"/>
          <w:numId w:val="1"/>
        </w:numPr>
        <w:rPr>
          <w:sz w:val="28"/>
          <w:szCs w:val="28"/>
        </w:rPr>
      </w:pPr>
      <w:hyperlink r:id="rId14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Сбербанк. 4К компетенции и их оценка на уроке. Практические рекомендации</w:t>
        </w:r>
      </w:hyperlink>
    </w:p>
    <w:p w14:paraId="67A2EE61" w14:textId="77777777" w:rsidR="00103CE1" w:rsidRPr="00C35A3C" w:rsidRDefault="00103CE1" w:rsidP="00103CE1">
      <w:pPr>
        <w:pStyle w:val="ae"/>
        <w:numPr>
          <w:ilvl w:val="0"/>
          <w:numId w:val="1"/>
        </w:numPr>
        <w:rPr>
          <w:sz w:val="28"/>
          <w:szCs w:val="28"/>
        </w:rPr>
      </w:pPr>
      <w:hyperlink r:id="rId15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Примеры открытых заданий PISA</w:t>
        </w:r>
      </w:hyperlink>
    </w:p>
    <w:p w14:paraId="709FDE65" w14:textId="77777777" w:rsidR="00103CE1" w:rsidRPr="00C35A3C" w:rsidRDefault="00103CE1" w:rsidP="00103CE1">
      <w:pPr>
        <w:pStyle w:val="ae"/>
        <w:numPr>
          <w:ilvl w:val="0"/>
          <w:numId w:val="1"/>
        </w:numPr>
        <w:rPr>
          <w:sz w:val="28"/>
          <w:szCs w:val="28"/>
        </w:rPr>
      </w:pPr>
      <w:hyperlink r:id="rId16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Кейсы по читательской грамотности</w:t>
        </w:r>
      </w:hyperlink>
    </w:p>
    <w:p w14:paraId="4023BCC1" w14:textId="77777777" w:rsidR="00103CE1" w:rsidRPr="00C35A3C" w:rsidRDefault="00103CE1" w:rsidP="00103CE1">
      <w:pPr>
        <w:pStyle w:val="ae"/>
        <w:numPr>
          <w:ilvl w:val="0"/>
          <w:numId w:val="1"/>
        </w:numPr>
        <w:rPr>
          <w:sz w:val="28"/>
          <w:szCs w:val="28"/>
        </w:rPr>
      </w:pPr>
      <w:hyperlink r:id="rId17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Кейсы по математической грамотности</w:t>
        </w:r>
      </w:hyperlink>
    </w:p>
    <w:p w14:paraId="360D1FE4" w14:textId="77777777" w:rsidR="00103CE1" w:rsidRPr="00C35A3C" w:rsidRDefault="00103CE1" w:rsidP="00103CE1">
      <w:pPr>
        <w:pStyle w:val="ae"/>
        <w:numPr>
          <w:ilvl w:val="0"/>
          <w:numId w:val="1"/>
        </w:numPr>
        <w:rPr>
          <w:sz w:val="28"/>
          <w:szCs w:val="28"/>
        </w:rPr>
      </w:pPr>
      <w:hyperlink r:id="rId18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Кейсы по естественно-научной грамотности </w:t>
        </w:r>
      </w:hyperlink>
    </w:p>
    <w:p w14:paraId="308D3742" w14:textId="77777777" w:rsidR="00103CE1" w:rsidRPr="00C35A3C" w:rsidRDefault="00103CE1" w:rsidP="00103CE1">
      <w:pPr>
        <w:pStyle w:val="ae"/>
        <w:numPr>
          <w:ilvl w:val="0"/>
          <w:numId w:val="1"/>
        </w:numPr>
        <w:rPr>
          <w:sz w:val="28"/>
          <w:szCs w:val="28"/>
        </w:rPr>
      </w:pPr>
      <w:hyperlink r:id="rId19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Сценарии-образцы уроков от Сбера</w:t>
        </w:r>
      </w:hyperlink>
    </w:p>
    <w:p w14:paraId="348DB91E" w14:textId="77777777" w:rsidR="00103CE1" w:rsidRDefault="00103CE1" w:rsidP="00103CE1">
      <w:pPr>
        <w:pStyle w:val="ae"/>
        <w:numPr>
          <w:ilvl w:val="0"/>
          <w:numId w:val="1"/>
        </w:numPr>
        <w:rPr>
          <w:sz w:val="28"/>
          <w:szCs w:val="28"/>
        </w:rPr>
      </w:pPr>
      <w:hyperlink r:id="rId20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Аспекты естественно-научной грамотности</w:t>
        </w:r>
      </w:hyperlink>
    </w:p>
    <w:p w14:paraId="62F4DC6D" w14:textId="77777777" w:rsidR="00C35A3C" w:rsidRDefault="00C35A3C" w:rsidP="00C35A3C">
      <w:pPr>
        <w:pStyle w:val="ae"/>
        <w:rPr>
          <w:sz w:val="28"/>
          <w:szCs w:val="28"/>
        </w:rPr>
      </w:pPr>
    </w:p>
    <w:p w14:paraId="66DA03CC" w14:textId="77777777" w:rsidR="00C35A3C" w:rsidRDefault="00C35A3C" w:rsidP="00C35A3C">
      <w:pPr>
        <w:pStyle w:val="ae"/>
        <w:rPr>
          <w:sz w:val="28"/>
          <w:szCs w:val="28"/>
        </w:rPr>
      </w:pPr>
    </w:p>
    <w:p w14:paraId="605BBD81" w14:textId="77777777" w:rsidR="00C35A3C" w:rsidRDefault="00C35A3C" w:rsidP="00C35A3C">
      <w:pPr>
        <w:pStyle w:val="ae"/>
        <w:rPr>
          <w:sz w:val="28"/>
          <w:szCs w:val="28"/>
        </w:rPr>
      </w:pPr>
    </w:p>
    <w:p w14:paraId="262DD8AC" w14:textId="77777777" w:rsidR="00C35A3C" w:rsidRDefault="00C35A3C" w:rsidP="00C35A3C">
      <w:pPr>
        <w:pStyle w:val="ae"/>
        <w:rPr>
          <w:sz w:val="28"/>
          <w:szCs w:val="28"/>
        </w:rPr>
      </w:pPr>
    </w:p>
    <w:p w14:paraId="2A39094A" w14:textId="77777777" w:rsidR="00C35A3C" w:rsidRDefault="00C35A3C" w:rsidP="00C35A3C">
      <w:pPr>
        <w:pStyle w:val="ae"/>
        <w:rPr>
          <w:sz w:val="28"/>
          <w:szCs w:val="28"/>
        </w:rPr>
      </w:pPr>
    </w:p>
    <w:p w14:paraId="768692CE" w14:textId="77777777" w:rsidR="00C35A3C" w:rsidRDefault="00C35A3C" w:rsidP="00C35A3C">
      <w:pPr>
        <w:pStyle w:val="ae"/>
        <w:rPr>
          <w:sz w:val="28"/>
          <w:szCs w:val="28"/>
        </w:rPr>
      </w:pPr>
    </w:p>
    <w:p w14:paraId="50A5832E" w14:textId="77777777" w:rsidR="00C35A3C" w:rsidRDefault="00C35A3C" w:rsidP="00C35A3C">
      <w:pPr>
        <w:pStyle w:val="ae"/>
        <w:rPr>
          <w:sz w:val="28"/>
          <w:szCs w:val="28"/>
        </w:rPr>
      </w:pPr>
    </w:p>
    <w:p w14:paraId="21B0E270" w14:textId="77777777" w:rsidR="00C35A3C" w:rsidRPr="00C35A3C" w:rsidRDefault="00C35A3C" w:rsidP="00C35A3C">
      <w:pPr>
        <w:pStyle w:val="ae"/>
        <w:rPr>
          <w:sz w:val="28"/>
          <w:szCs w:val="28"/>
        </w:rPr>
      </w:pPr>
    </w:p>
    <w:p w14:paraId="39CFA8DD" w14:textId="77777777" w:rsidR="00C35A3C" w:rsidRPr="00C35A3C" w:rsidRDefault="00C35A3C" w:rsidP="00C35A3C">
      <w:pPr>
        <w:pStyle w:val="2"/>
        <w:spacing w:before="240" w:after="240"/>
        <w:rPr>
          <w:rFonts w:ascii="Times New Roman" w:hAnsi="Times New Roman" w:cs="Times New Roman"/>
          <w:color w:val="auto"/>
          <w:sz w:val="28"/>
          <w:szCs w:val="28"/>
        </w:rPr>
      </w:pPr>
      <w:r w:rsidRPr="00C35A3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Ресурсы по формированию и оценке функциональной грамотности</w:t>
      </w:r>
    </w:p>
    <w:p w14:paraId="6E8DEB24" w14:textId="77777777" w:rsidR="00C35A3C" w:rsidRPr="00C35A3C" w:rsidRDefault="00C35A3C" w:rsidP="00C35A3C">
      <w:pPr>
        <w:pStyle w:val="ae"/>
        <w:spacing w:before="0" w:beforeAutospacing="0" w:after="160" w:afterAutospacing="0"/>
        <w:jc w:val="both"/>
        <w:rPr>
          <w:sz w:val="28"/>
          <w:szCs w:val="28"/>
        </w:rPr>
      </w:pPr>
      <w:hyperlink r:id="rId21" w:tgtFrame="_blank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Банк заданий для формирования и оценки функциональной грамотности обучающихся основной школы (5-9 класс</w:t>
        </w:r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ы</w:t>
        </w:r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) // ФГБНУ Институт стратегии развития образования российской академии образования</w:t>
        </w:r>
      </w:hyperlink>
    </w:p>
    <w:p w14:paraId="5582C182" w14:textId="77777777" w:rsidR="00C35A3C" w:rsidRPr="00C35A3C" w:rsidRDefault="00C35A3C" w:rsidP="00C35A3C">
      <w:pPr>
        <w:pStyle w:val="ae"/>
        <w:spacing w:before="0" w:beforeAutospacing="0" w:after="160" w:afterAutospacing="0"/>
        <w:jc w:val="both"/>
        <w:rPr>
          <w:sz w:val="28"/>
          <w:szCs w:val="28"/>
        </w:rPr>
      </w:pPr>
      <w:hyperlink r:id="rId22" w:tgtFrame="_blank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Демонстрационные материалы для оценки функциональной грамотности учащихся 5 и 7 классов // ФГБНУ «Институт стратегии развития образования российской академии образования»</w:t>
        </w:r>
      </w:hyperlink>
    </w:p>
    <w:p w14:paraId="144674C4" w14:textId="77777777" w:rsidR="00C35A3C" w:rsidRPr="00C35A3C" w:rsidRDefault="00C35A3C" w:rsidP="00C35A3C">
      <w:pPr>
        <w:pStyle w:val="ae"/>
        <w:spacing w:before="0" w:beforeAutospacing="0" w:after="160" w:afterAutospacing="0"/>
        <w:jc w:val="both"/>
        <w:rPr>
          <w:sz w:val="28"/>
          <w:szCs w:val="28"/>
        </w:rPr>
      </w:pPr>
      <w:hyperlink r:id="rId23" w:tgtFrame="_blank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Открытые задания PISA</w:t>
        </w:r>
      </w:hyperlink>
    </w:p>
    <w:p w14:paraId="6DFA4330" w14:textId="77777777" w:rsidR="00C35A3C" w:rsidRPr="00C35A3C" w:rsidRDefault="00C35A3C" w:rsidP="00C35A3C">
      <w:pPr>
        <w:pStyle w:val="ae"/>
        <w:spacing w:before="0" w:beforeAutospacing="0" w:after="160" w:afterAutospacing="0"/>
        <w:jc w:val="both"/>
        <w:rPr>
          <w:sz w:val="28"/>
          <w:szCs w:val="28"/>
        </w:rPr>
      </w:pPr>
      <w:hyperlink r:id="rId24" w:tgtFrame="_blank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Примеры открытых заданий PISA по читательской, математической, естественнонаучной, финансовой грамотности и заданий по совместному решению задач // center-imc.ru</w:t>
        </w:r>
      </w:hyperlink>
    </w:p>
    <w:p w14:paraId="34F08D49" w14:textId="77777777" w:rsidR="00C35A3C" w:rsidRPr="00C35A3C" w:rsidRDefault="00C35A3C" w:rsidP="00C35A3C">
      <w:pPr>
        <w:pStyle w:val="ae"/>
        <w:spacing w:before="0" w:beforeAutospacing="0" w:after="160" w:afterAutospacing="0"/>
        <w:jc w:val="both"/>
        <w:rPr>
          <w:sz w:val="28"/>
          <w:szCs w:val="28"/>
        </w:rPr>
      </w:pPr>
      <w:hyperlink r:id="rId25" w:tgtFrame="_blank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Сборники эталонных заданий серии «Функциональная грамотность. Учимся для жизни» издательства «Просвещение»</w:t>
        </w:r>
      </w:hyperlink>
    </w:p>
    <w:p w14:paraId="0B69054F" w14:textId="77777777" w:rsidR="00C35A3C" w:rsidRPr="00C35A3C" w:rsidRDefault="00C35A3C" w:rsidP="00C35A3C">
      <w:pPr>
        <w:pStyle w:val="ae"/>
        <w:spacing w:before="0" w:beforeAutospacing="0" w:after="160" w:afterAutospacing="0"/>
        <w:jc w:val="both"/>
        <w:rPr>
          <w:sz w:val="28"/>
          <w:szCs w:val="28"/>
        </w:rPr>
      </w:pPr>
      <w:hyperlink r:id="rId26" w:tgtFrame="_blank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Функциональная грамотность 5,7 класс. Опыт системы образования г. Санкт-Петербурга. КИМ, спецификация, кодификаторы</w:t>
        </w:r>
      </w:hyperlink>
    </w:p>
    <w:p w14:paraId="56FD6EBB" w14:textId="77777777" w:rsidR="00C35A3C" w:rsidRPr="00C35A3C" w:rsidRDefault="00C35A3C" w:rsidP="00C35A3C">
      <w:pPr>
        <w:pStyle w:val="ae"/>
        <w:spacing w:before="0" w:beforeAutospacing="0" w:after="160" w:afterAutospacing="0"/>
        <w:jc w:val="both"/>
        <w:rPr>
          <w:sz w:val="28"/>
          <w:szCs w:val="28"/>
        </w:rPr>
      </w:pPr>
      <w:hyperlink r:id="rId27" w:tgtFrame="_blank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Электронный банк заданий для оценки функциональной грамотности // fg.resh.edu.ru</w:t>
        </w:r>
      </w:hyperlink>
    </w:p>
    <w:p w14:paraId="538DDD44" w14:textId="77777777" w:rsidR="00C35A3C" w:rsidRPr="00C35A3C" w:rsidRDefault="00C35A3C" w:rsidP="00C35A3C">
      <w:pPr>
        <w:pStyle w:val="ae"/>
        <w:spacing w:before="0" w:beforeAutospacing="0" w:after="160" w:afterAutospacing="0"/>
        <w:jc w:val="both"/>
        <w:rPr>
          <w:sz w:val="28"/>
          <w:szCs w:val="28"/>
        </w:rPr>
      </w:pPr>
      <w:hyperlink r:id="rId28" w:tgtFrame="_blank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Руководство пользователя с инструкцией для получения доступа к банку заданий</w:t>
        </w:r>
      </w:hyperlink>
    </w:p>
    <w:p w14:paraId="046E51AC" w14:textId="77777777" w:rsidR="00C35A3C" w:rsidRPr="00C35A3C" w:rsidRDefault="00C35A3C" w:rsidP="00C35A3C">
      <w:pPr>
        <w:pStyle w:val="ae"/>
        <w:spacing w:before="0" w:beforeAutospacing="0" w:after="160" w:afterAutospacing="0"/>
        <w:jc w:val="both"/>
        <w:rPr>
          <w:sz w:val="28"/>
          <w:szCs w:val="28"/>
        </w:rPr>
      </w:pPr>
      <w:hyperlink r:id="rId29" w:tgtFrame="_blank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Презентация платформы «Электронный банк тренировочных заданий по оценке функциональной грамотности»</w:t>
        </w:r>
      </w:hyperlink>
    </w:p>
    <w:p w14:paraId="173FF067" w14:textId="77777777" w:rsidR="00C35A3C" w:rsidRPr="00C35A3C" w:rsidRDefault="00C35A3C" w:rsidP="00C35A3C">
      <w:pPr>
        <w:pStyle w:val="ae"/>
        <w:spacing w:before="0" w:beforeAutospacing="0" w:after="160" w:afterAutospacing="0"/>
        <w:jc w:val="both"/>
        <w:rPr>
          <w:sz w:val="28"/>
          <w:szCs w:val="28"/>
        </w:rPr>
      </w:pPr>
      <w:hyperlink r:id="rId30" w:tgtFrame="_blank" w:history="1">
        <w:r w:rsidRPr="00C35A3C">
          <w:rPr>
            <w:rStyle w:val="ac"/>
            <w:rFonts w:eastAsiaTheme="majorEastAsia"/>
            <w:color w:val="auto"/>
            <w:sz w:val="28"/>
            <w:szCs w:val="28"/>
          </w:rPr>
          <w:t>Открытый банк заданий для оценки естественнонаучной грамотности (7-9 классы) // fipi.ru</w:t>
        </w:r>
      </w:hyperlink>
    </w:p>
    <w:p w14:paraId="2521D290" w14:textId="77777777" w:rsidR="00C35A3C" w:rsidRPr="00C35A3C" w:rsidRDefault="00C35A3C" w:rsidP="00C35A3C">
      <w:pPr>
        <w:pStyle w:val="ae"/>
        <w:rPr>
          <w:sz w:val="28"/>
          <w:szCs w:val="28"/>
        </w:rPr>
      </w:pPr>
    </w:p>
    <w:p w14:paraId="591A2203" w14:textId="77777777" w:rsidR="00103CE1" w:rsidRPr="00C35A3C" w:rsidRDefault="00103CE1" w:rsidP="00C35A3C">
      <w:pPr>
        <w:rPr>
          <w:rFonts w:ascii="Times New Roman" w:hAnsi="Times New Roman" w:cs="Times New Roman"/>
          <w:sz w:val="28"/>
          <w:szCs w:val="28"/>
        </w:rPr>
      </w:pPr>
    </w:p>
    <w:p w14:paraId="27443903" w14:textId="77777777" w:rsidR="003F2492" w:rsidRPr="00C35A3C" w:rsidRDefault="003F2492">
      <w:pPr>
        <w:rPr>
          <w:rFonts w:ascii="Times New Roman" w:hAnsi="Times New Roman" w:cs="Times New Roman"/>
          <w:sz w:val="28"/>
          <w:szCs w:val="28"/>
        </w:rPr>
      </w:pPr>
    </w:p>
    <w:sectPr w:rsidR="003F2492" w:rsidRPr="00C3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535CD"/>
    <w:multiLevelType w:val="multilevel"/>
    <w:tmpl w:val="5DAC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844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92"/>
    <w:rsid w:val="00103CE1"/>
    <w:rsid w:val="00340279"/>
    <w:rsid w:val="003F2492"/>
    <w:rsid w:val="004A1DC2"/>
    <w:rsid w:val="005F250F"/>
    <w:rsid w:val="00AA7ACC"/>
    <w:rsid w:val="00BD0CD1"/>
    <w:rsid w:val="00C3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DFFA"/>
  <w15:chartTrackingRefBased/>
  <w15:docId w15:val="{FB9D121D-D3E0-4F2B-8D94-CD65C227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F2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4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4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F2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24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24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24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24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24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24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24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2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2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2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2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24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24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24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2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24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249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A1DC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A1DC2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10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">
    <w:name w:val="Strong"/>
    <w:basedOn w:val="a0"/>
    <w:uiPriority w:val="22"/>
    <w:qFormat/>
    <w:rsid w:val="00103CE1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C35A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13" Type="http://schemas.openxmlformats.org/officeDocument/2006/relationships/hyperlink" Target="http://edu-okt.ru/metodkab/2_2_70.pdf" TargetMode="External"/><Relationship Id="rId18" Type="http://schemas.openxmlformats.org/officeDocument/2006/relationships/hyperlink" Target="https://drive.google.com/file/d/17SDidRf0EHwAefAuICXEEv5hkxzaYTx5/view?usp=sharing" TargetMode="External"/><Relationship Id="rId26" Type="http://schemas.openxmlformats.org/officeDocument/2006/relationships/hyperlink" Target="https://monitoring.spbcokoit.ru/procedure/104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iv.instrao.ru/bank-zadaniy/" TargetMode="Externa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://edu-okt.ru/metodkab/i.ju.aleksashina-formirovanie_i_ocenka_fg_uchashhi.pdf" TargetMode="External"/><Relationship Id="rId17" Type="http://schemas.openxmlformats.org/officeDocument/2006/relationships/hyperlink" Target="https://drive.google.com/file/d/1Z8L6FNFCVUeYGuQaJu1aOavXHl4dVUIB/view?usp=sharing" TargetMode="External"/><Relationship Id="rId25" Type="http://schemas.openxmlformats.org/officeDocument/2006/relationships/hyperlink" Target="https://myshop.ru/shop/product/4539226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c0zVRRp793rdCNtiYvBIqz67xZJ18qQ3/view?usp=sharing" TargetMode="External"/><Relationship Id="rId20" Type="http://schemas.openxmlformats.org/officeDocument/2006/relationships/hyperlink" Target="http://edu-okt.ru/metodkab/aspekty_estnauch_gramotnosti.pdf" TargetMode="External"/><Relationship Id="rId29" Type="http://schemas.openxmlformats.org/officeDocument/2006/relationships/hyperlink" Target="https://fioco.ru/vebinar-shkoly-ocenka-pis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a.prosv.ru/fg/" TargetMode="External"/><Relationship Id="rId11" Type="http://schemas.openxmlformats.org/officeDocument/2006/relationships/hyperlink" Target="https://fioco.ru/%D0%BF%D1%80%D0%B8%D0%BC%D0%B5%D1%80%D1%8B-%D0%B7%D0%B0%D0%B4%D0%B0%D1%87-pisa" TargetMode="External"/><Relationship Id="rId24" Type="http://schemas.openxmlformats.org/officeDocument/2006/relationships/hyperlink" Target="http://center-imc.ru/wp-content/uploads/2020/02/10120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pkiro.ru/activities/formirovanie-i-oczenka-funkczionalnoj-gramotnosti-obuchayushhihsya/" TargetMode="External"/><Relationship Id="rId15" Type="http://schemas.openxmlformats.org/officeDocument/2006/relationships/hyperlink" Target="http://center-imc.ru/wp-content/uploads/2020/02/10120.pdf" TargetMode="External"/><Relationship Id="rId23" Type="http://schemas.openxmlformats.org/officeDocument/2006/relationships/hyperlink" Target="https://fioco.ru/%D0%BF%D1%80%D0%B8%D0%BC%D0%B5%D1%80%D1%8B-%D0%B7%D0%B0%D0%B4%D0%B0%D1%87-pisa" TargetMode="External"/><Relationship Id="rId28" Type="http://schemas.openxmlformats.org/officeDocument/2006/relationships/hyperlink" Target="https://resh.edu.ru/instruction" TargetMode="External"/><Relationship Id="rId10" Type="http://schemas.openxmlformats.org/officeDocument/2006/relationships/hyperlink" Target="https://education.yandex.ru/lab/classes/688637/library/functional-literacy/" TargetMode="External"/><Relationship Id="rId19" Type="http://schemas.openxmlformats.org/officeDocument/2006/relationships/hyperlink" Target="https://vbudushee.ru/library/kompetentsii-4k-formirovanie-i-otsenka-na-uroke-prakticheskie-rekomendatsii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pi.ru/otkrytyy-bank-zadaniy-dlya-otsenki-yestestvennonauchnoy-gramotnosti" TargetMode="External"/><Relationship Id="rId14" Type="http://schemas.openxmlformats.org/officeDocument/2006/relationships/hyperlink" Target="https://tavda-sosh1.edusite.ru/DswMedia/4k_prakticheskierekomendacii.pdf" TargetMode="External"/><Relationship Id="rId22" Type="http://schemas.openxmlformats.org/officeDocument/2006/relationships/hyperlink" Target="http://skiv.instrao.ru/support/demonstratsionnye-materialya/" TargetMode="External"/><Relationship Id="rId27" Type="http://schemas.openxmlformats.org/officeDocument/2006/relationships/hyperlink" Target="https://fg.resh.edu.ru/" TargetMode="External"/><Relationship Id="rId30" Type="http://schemas.openxmlformats.org/officeDocument/2006/relationships/hyperlink" Target="https://fipi.ru/otkrytyy-bank-zadaniy-dlya-otsenki-yestestvennonauchnoy-gramo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lendeneva.ira@mail.ru</dc:creator>
  <cp:keywords/>
  <dc:description/>
  <cp:lastModifiedBy>lendeneva.ira@mail.ru</cp:lastModifiedBy>
  <cp:revision>5</cp:revision>
  <cp:lastPrinted>2025-03-31T12:18:00Z</cp:lastPrinted>
  <dcterms:created xsi:type="dcterms:W3CDTF">2025-03-24T21:13:00Z</dcterms:created>
  <dcterms:modified xsi:type="dcterms:W3CDTF">2025-03-31T12:36:00Z</dcterms:modified>
</cp:coreProperties>
</file>